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F2" w:rsidRPr="008B37F2" w:rsidRDefault="008B37F2" w:rsidP="008B37F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B37F2">
        <w:rPr>
          <w:rFonts w:ascii="Times New Roman" w:hAnsi="Times New Roman" w:cs="Times New Roman"/>
          <w:color w:val="auto"/>
        </w:rPr>
        <w:t>Категории участников итогового собеседования</w:t>
      </w:r>
      <w:bookmarkStart w:id="0" w:name="_GoBack"/>
      <w:bookmarkEnd w:id="0"/>
    </w:p>
    <w:p w:rsidR="008B37F2" w:rsidRPr="008B37F2" w:rsidRDefault="008B37F2" w:rsidP="008B37F2">
      <w:pPr>
        <w:spacing w:line="360" w:lineRule="auto"/>
        <w:rPr>
          <w:sz w:val="28"/>
          <w:szCs w:val="28"/>
        </w:rPr>
      </w:pPr>
    </w:p>
    <w:p w:rsidR="008B37F2" w:rsidRPr="008B37F2" w:rsidRDefault="008B37F2" w:rsidP="008B37F2">
      <w:pPr>
        <w:widowControl w:val="0"/>
        <w:spacing w:line="360" w:lineRule="auto"/>
        <w:ind w:firstLine="709"/>
        <w:rPr>
          <w:sz w:val="28"/>
          <w:szCs w:val="28"/>
        </w:rPr>
      </w:pPr>
      <w:r w:rsidRPr="008B37F2">
        <w:rPr>
          <w:sz w:val="28"/>
          <w:szCs w:val="28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8B37F2">
        <w:rPr>
          <w:sz w:val="28"/>
          <w:szCs w:val="28"/>
          <w:lang w:val="en-US"/>
        </w:rPr>
        <w:t>IX</w:t>
      </w:r>
      <w:r w:rsidRPr="008B37F2">
        <w:rPr>
          <w:sz w:val="28"/>
          <w:szCs w:val="28"/>
        </w:rPr>
        <w:t xml:space="preserve"> классов, в том числе </w:t>
      </w:r>
      <w:proofErr w:type="gramStart"/>
      <w:r w:rsidRPr="008B37F2">
        <w:rPr>
          <w:sz w:val="28"/>
          <w:szCs w:val="28"/>
        </w:rPr>
        <w:t>для</w:t>
      </w:r>
      <w:proofErr w:type="gramEnd"/>
      <w:r w:rsidRPr="008B37F2">
        <w:rPr>
          <w:sz w:val="28"/>
          <w:szCs w:val="28"/>
        </w:rPr>
        <w:t>:</w:t>
      </w:r>
    </w:p>
    <w:p w:rsidR="008B37F2" w:rsidRPr="008B37F2" w:rsidRDefault="008B37F2" w:rsidP="008B37F2">
      <w:pPr>
        <w:widowControl w:val="0"/>
        <w:spacing w:line="360" w:lineRule="auto"/>
        <w:ind w:firstLine="709"/>
        <w:rPr>
          <w:sz w:val="28"/>
          <w:szCs w:val="28"/>
        </w:rPr>
      </w:pPr>
      <w:proofErr w:type="gramStart"/>
      <w:r w:rsidRPr="008B37F2">
        <w:rPr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8B37F2" w:rsidRPr="008B37F2" w:rsidRDefault="008B37F2" w:rsidP="008B37F2">
      <w:pPr>
        <w:widowControl w:val="0"/>
        <w:spacing w:line="360" w:lineRule="auto"/>
        <w:ind w:firstLine="284"/>
        <w:rPr>
          <w:sz w:val="28"/>
          <w:szCs w:val="28"/>
        </w:rPr>
      </w:pPr>
      <w:proofErr w:type="gramStart"/>
      <w:r w:rsidRPr="008B37F2">
        <w:rPr>
          <w:sz w:val="28"/>
          <w:szCs w:val="28"/>
        </w:rPr>
        <w:t>обучающихся</w:t>
      </w:r>
      <w:proofErr w:type="gramEnd"/>
      <w:r w:rsidRPr="008B37F2">
        <w:rPr>
          <w:sz w:val="28"/>
          <w:szCs w:val="28"/>
        </w:rPr>
        <w:t xml:space="preserve"> с ограниченными возможностями здоровья (далее – ОВЗ);</w:t>
      </w:r>
    </w:p>
    <w:p w:rsidR="008B37F2" w:rsidRPr="008B37F2" w:rsidRDefault="008B37F2" w:rsidP="008B37F2">
      <w:pPr>
        <w:widowControl w:val="0"/>
        <w:spacing w:line="360" w:lineRule="auto"/>
        <w:ind w:firstLine="284"/>
        <w:rPr>
          <w:sz w:val="28"/>
          <w:szCs w:val="28"/>
        </w:rPr>
      </w:pPr>
      <w:r w:rsidRPr="008B37F2">
        <w:rPr>
          <w:sz w:val="28"/>
          <w:szCs w:val="28"/>
        </w:rPr>
        <w:t>экстернов с ОВЗ;</w:t>
      </w:r>
    </w:p>
    <w:p w:rsidR="008B37F2" w:rsidRPr="008B37F2" w:rsidRDefault="008B37F2" w:rsidP="008B37F2">
      <w:pPr>
        <w:widowControl w:val="0"/>
        <w:spacing w:line="360" w:lineRule="auto"/>
        <w:ind w:firstLine="284"/>
        <w:rPr>
          <w:sz w:val="28"/>
          <w:szCs w:val="28"/>
        </w:rPr>
      </w:pPr>
      <w:r w:rsidRPr="008B37F2">
        <w:rPr>
          <w:sz w:val="28"/>
          <w:szCs w:val="28"/>
        </w:rPr>
        <w:t>обучающихся – детей-инвалидов и инвалидов;</w:t>
      </w:r>
    </w:p>
    <w:p w:rsidR="008B37F2" w:rsidRPr="008B37F2" w:rsidRDefault="008B37F2" w:rsidP="008B37F2">
      <w:pPr>
        <w:widowControl w:val="0"/>
        <w:spacing w:line="360" w:lineRule="auto"/>
        <w:ind w:firstLine="284"/>
        <w:rPr>
          <w:sz w:val="28"/>
          <w:szCs w:val="28"/>
        </w:rPr>
      </w:pPr>
      <w:r w:rsidRPr="008B37F2">
        <w:rPr>
          <w:sz w:val="28"/>
          <w:szCs w:val="28"/>
        </w:rPr>
        <w:t>экстернов – детей-инвалидов и инвалидов;</w:t>
      </w:r>
    </w:p>
    <w:p w:rsidR="008B37F2" w:rsidRPr="008B37F2" w:rsidRDefault="008B37F2" w:rsidP="008B37F2">
      <w:pPr>
        <w:widowControl w:val="0"/>
        <w:spacing w:line="360" w:lineRule="auto"/>
        <w:ind w:firstLine="284"/>
        <w:rPr>
          <w:sz w:val="28"/>
          <w:szCs w:val="28"/>
        </w:rPr>
      </w:pPr>
      <w:proofErr w:type="gramStart"/>
      <w:r w:rsidRPr="008B37F2">
        <w:rPr>
          <w:sz w:val="28"/>
          <w:szCs w:val="28"/>
        </w:rPr>
        <w:t>обучающихся</w:t>
      </w:r>
      <w:proofErr w:type="gramEnd"/>
      <w:r w:rsidRPr="008B37F2">
        <w:rPr>
          <w:sz w:val="28"/>
          <w:szCs w:val="28"/>
        </w:rPr>
        <w:t xml:space="preserve"> на дому;</w:t>
      </w:r>
    </w:p>
    <w:p w:rsidR="008B37F2" w:rsidRPr="008B37F2" w:rsidRDefault="008B37F2" w:rsidP="008B37F2">
      <w:pPr>
        <w:widowControl w:val="0"/>
        <w:spacing w:line="360" w:lineRule="auto"/>
        <w:ind w:firstLine="284"/>
        <w:rPr>
          <w:sz w:val="28"/>
          <w:szCs w:val="28"/>
        </w:rPr>
      </w:pPr>
      <w:proofErr w:type="gramStart"/>
      <w:r w:rsidRPr="008B37F2">
        <w:rPr>
          <w:sz w:val="28"/>
          <w:szCs w:val="28"/>
        </w:rPr>
        <w:t>обучающихся в образовательных организациях, в том числе санаторно-курортных,                 в которых проводятся необходимые лечебные, реабилитационные и оздоровительные мероприятия для нуждающихся в длительном лечении (далее вместе – участники итогового собеседования).</w:t>
      </w:r>
      <w:proofErr w:type="gramEnd"/>
    </w:p>
    <w:p w:rsidR="001B0484" w:rsidRPr="008B37F2" w:rsidRDefault="001B0484" w:rsidP="008B37F2">
      <w:pPr>
        <w:spacing w:line="360" w:lineRule="auto"/>
        <w:rPr>
          <w:sz w:val="28"/>
          <w:szCs w:val="28"/>
        </w:rPr>
      </w:pPr>
    </w:p>
    <w:sectPr w:rsidR="001B0484" w:rsidRPr="008B37F2" w:rsidSect="001B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F2"/>
    <w:rsid w:val="001B0484"/>
    <w:rsid w:val="008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2020-01-08T13:32:00Z</dcterms:created>
  <dcterms:modified xsi:type="dcterms:W3CDTF">2020-01-08T13:33:00Z</dcterms:modified>
</cp:coreProperties>
</file>