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D75C68">
      <w:pPr>
        <w:spacing w:after="0" w:line="240" w:lineRule="auto"/>
        <w:jc w:val="center"/>
      </w:pPr>
      <w:r>
        <w:rPr>
          <w:rFonts w:eastAsia="Times New Roman" w:cs="Times New Roman"/>
          <w:szCs w:val="28"/>
          <w:lang w:eastAsia="ru-RU"/>
        </w:rPr>
        <w:t>Муниципальное</w:t>
      </w:r>
      <w:r>
        <w:rPr>
          <w:rFonts w:hint="default" w:eastAsia="Times New Roman" w:cs="Times New Roman"/>
          <w:szCs w:val="28"/>
          <w:lang w:val="en-US" w:eastAsia="ru-RU"/>
        </w:rPr>
        <w:t xml:space="preserve"> бюджетное общеобразовательное учреждение </w:t>
      </w:r>
      <w:r>
        <w:rPr>
          <w:rFonts w:eastAsia="Times New Roman" w:cs="Times New Roman"/>
          <w:szCs w:val="28"/>
          <w:lang w:eastAsia="ru-RU"/>
        </w:rPr>
        <w:t>«Средняя</w:t>
      </w:r>
      <w:r>
        <w:rPr>
          <w:rFonts w:hint="default" w:eastAsia="Times New Roman" w:cs="Times New Roman"/>
          <w:szCs w:val="28"/>
          <w:lang w:val="en-US" w:eastAsia="ru-RU"/>
        </w:rPr>
        <w:t xml:space="preserve"> общеобразовательная школа №1 п. Смидович</w:t>
      </w:r>
      <w:r>
        <w:rPr>
          <w:rFonts w:eastAsia="Times New Roman" w:cs="Times New Roman"/>
          <w:szCs w:val="28"/>
          <w:lang w:eastAsia="ru-RU"/>
        </w:rPr>
        <w:t>»</w:t>
      </w:r>
      <w:r>
        <w:rPr>
          <w:rFonts w:eastAsia="Times New Roman" w:cs="Times New Roman"/>
          <w:szCs w:val="28"/>
          <w:lang w:eastAsia="ru-RU"/>
        </w:rPr>
        <w:cr/>
      </w:r>
    </w:p>
    <w:tbl>
      <w:tblPr>
        <w:tblStyle w:val="3"/>
        <w:tblW w:w="1029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2"/>
        <w:gridCol w:w="3379"/>
      </w:tblGrid>
      <w:tr w14:paraId="7220B1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6912" w:type="dxa"/>
          </w:tcPr>
          <w:p w14:paraId="062A97BB">
            <w:pPr>
              <w:suppressAutoHyphens/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379" w:type="dxa"/>
          </w:tcPr>
          <w:p w14:paraId="2E6F0819">
            <w:pPr>
              <w:suppressAutoHyphens/>
              <w:spacing w:after="0" w:line="240" w:lineRule="auto"/>
              <w:ind w:left="-108" w:firstLine="108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УТВЕРЖДАЮ.</w:t>
            </w:r>
          </w:p>
          <w:p w14:paraId="55BF0C73">
            <w:pPr>
              <w:suppressAutoHyphens/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Директор школы</w:t>
            </w:r>
          </w:p>
          <w:p w14:paraId="796AF690">
            <w:pPr>
              <w:suppressAutoHyphens/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_______________</w:t>
            </w:r>
          </w:p>
          <w:p w14:paraId="11C10796">
            <w:pPr>
              <w:suppressAutoHyphens/>
              <w:spacing w:after="0" w:line="240" w:lineRule="auto"/>
              <w:ind w:left="-108"/>
              <w:jc w:val="left"/>
              <w:rPr>
                <w:rFonts w:hint="default" w:eastAsia="Times New Roman" w:cs="Times New Roman"/>
                <w:sz w:val="24"/>
                <w:szCs w:val="24"/>
                <w:lang w:val="ru-RU" w:eastAsia="ar-SA"/>
              </w:rPr>
            </w:pPr>
            <w:r>
              <w:rPr>
                <w:rFonts w:hint="default" w:eastAsia="Times New Roman" w:cs="Times New Roman"/>
                <w:sz w:val="24"/>
                <w:szCs w:val="24"/>
                <w:lang w:val="ru-RU" w:eastAsia="ar-SA"/>
              </w:rPr>
              <w:t>Л.И. Иванченко</w:t>
            </w:r>
          </w:p>
          <w:p w14:paraId="624F617F">
            <w:pPr>
              <w:suppressAutoHyphens/>
              <w:spacing w:after="0" w:line="240" w:lineRule="auto"/>
              <w:ind w:left="-108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«</w:t>
            </w:r>
            <w:r>
              <w:rPr>
                <w:rFonts w:hint="default" w:eastAsia="Times New Roman" w:cs="Times New Roman"/>
                <w:sz w:val="24"/>
                <w:szCs w:val="24"/>
                <w:lang w:val="ru-RU" w:eastAsia="ar-SA"/>
              </w:rPr>
              <w:t>01</w:t>
            </w: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»</w:t>
            </w:r>
            <w:r>
              <w:rPr>
                <w:rFonts w:hint="default" w:eastAsia="Times New Roman" w:cs="Times New Roman"/>
                <w:sz w:val="24"/>
                <w:szCs w:val="24"/>
                <w:lang w:val="ru-RU" w:eastAsia="ar-SA"/>
              </w:rPr>
              <w:t xml:space="preserve"> сентября </w:t>
            </w: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>202</w:t>
            </w:r>
            <w:r>
              <w:rPr>
                <w:rFonts w:hint="default" w:eastAsia="Times New Roman" w:cs="Times New Roman"/>
                <w:sz w:val="24"/>
                <w:szCs w:val="24"/>
                <w:lang w:val="ru-RU" w:eastAsia="ar-SA"/>
              </w:rPr>
              <w:t>5</w:t>
            </w: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г</w:t>
            </w:r>
          </w:p>
          <w:p w14:paraId="75A3BDF2">
            <w:pPr>
              <w:suppressAutoHyphens/>
              <w:spacing w:after="0" w:line="240" w:lineRule="auto"/>
              <w:ind w:left="-108"/>
              <w:jc w:val="left"/>
              <w:rPr>
                <w:rFonts w:hint="default" w:eastAsia="Times New Roman" w:cs="Times New Roman"/>
                <w:sz w:val="24"/>
                <w:szCs w:val="24"/>
                <w:lang w:val="ru-RU" w:eastAsia="ar-SA"/>
              </w:rPr>
            </w:pPr>
            <w:r>
              <w:rPr>
                <w:rFonts w:eastAsia="Times New Roman" w:cs="Times New Roman"/>
                <w:sz w:val="24"/>
                <w:szCs w:val="24"/>
                <w:lang w:val="ru-RU" w:eastAsia="ar-SA"/>
              </w:rPr>
              <w:t>Приказ</w:t>
            </w:r>
            <w:r>
              <w:rPr>
                <w:rFonts w:hint="default" w:eastAsia="Times New Roman" w:cs="Times New Roman"/>
                <w:sz w:val="24"/>
                <w:szCs w:val="24"/>
                <w:lang w:val="ru-RU" w:eastAsia="ar-SA"/>
              </w:rPr>
              <w:t xml:space="preserve"> №</w:t>
            </w:r>
          </w:p>
        </w:tc>
      </w:tr>
    </w:tbl>
    <w:p w14:paraId="6AE32833">
      <w:pPr>
        <w:spacing w:after="0" w:line="240" w:lineRule="auto"/>
        <w:jc w:val="center"/>
        <w:rPr>
          <w:b/>
        </w:rPr>
      </w:pPr>
      <w:r>
        <w:rPr>
          <w:b/>
        </w:rPr>
        <w:t>План работы</w:t>
      </w:r>
    </w:p>
    <w:p w14:paraId="22CA3322">
      <w:pPr>
        <w:spacing w:after="0" w:line="240" w:lineRule="auto"/>
        <w:jc w:val="center"/>
        <w:rPr>
          <w:b/>
        </w:rPr>
      </w:pPr>
      <w:r>
        <w:rPr>
          <w:b/>
        </w:rPr>
        <w:t>школьной службы медиации на 202</w:t>
      </w:r>
      <w:r>
        <w:rPr>
          <w:rFonts w:hint="default"/>
          <w:b/>
          <w:lang w:val="ru-RU"/>
        </w:rPr>
        <w:t>5</w:t>
      </w:r>
      <w:r>
        <w:rPr>
          <w:b/>
        </w:rPr>
        <w:t>-202</w:t>
      </w:r>
      <w:r>
        <w:rPr>
          <w:rFonts w:hint="default"/>
          <w:b/>
          <w:lang w:val="ru-RU"/>
        </w:rPr>
        <w:t>6</w:t>
      </w:r>
      <w:r>
        <w:rPr>
          <w:b/>
        </w:rPr>
        <w:t xml:space="preserve"> учебный год</w:t>
      </w:r>
    </w:p>
    <w:p w14:paraId="2FE658CF">
      <w:pPr>
        <w:spacing w:after="0" w:line="240" w:lineRule="auto"/>
        <w:jc w:val="center"/>
        <w:rPr>
          <w:b/>
        </w:rPr>
      </w:pPr>
    </w:p>
    <w:p w14:paraId="4EC31669">
      <w:pPr>
        <w:spacing w:after="0" w:line="240" w:lineRule="auto"/>
        <w:ind w:firstLine="707"/>
        <w:rPr>
          <w:rFonts w:eastAsia="Calibri" w:cs="Times New Roman"/>
          <w:sz w:val="24"/>
          <w:szCs w:val="24"/>
        </w:rPr>
      </w:pPr>
      <w:r>
        <w:rPr>
          <w:b/>
          <w:sz w:val="24"/>
          <w:szCs w:val="24"/>
        </w:rPr>
        <w:t>Цель:</w:t>
      </w:r>
      <w:r>
        <w:rPr>
          <w:sz w:val="24"/>
          <w:szCs w:val="24"/>
        </w:rPr>
        <w:t xml:space="preserve">  формирование благополучного, гуманного и безопасного пространства (среды) для полноценного развития и социализации детей и подростков, в том числе при возникновении трудных жизненных ситуаций,  </w:t>
      </w:r>
      <w:r>
        <w:rPr>
          <w:rFonts w:eastAsia="Calibri" w:cs="Times New Roman"/>
          <w:sz w:val="24"/>
          <w:szCs w:val="24"/>
        </w:rPr>
        <w:t>помощь участникам образовательного процесса в разрешении споров и конфликтных ситуаций на основе принципов и технологии восстановительной медиации.</w:t>
      </w:r>
    </w:p>
    <w:p w14:paraId="523552E9">
      <w:pPr>
        <w:spacing w:after="0" w:line="240" w:lineRule="auto"/>
        <w:ind w:firstLine="707"/>
        <w:rPr>
          <w:rFonts w:eastAsia="Calibri" w:cs="Times New Roman"/>
          <w:sz w:val="24"/>
          <w:szCs w:val="24"/>
        </w:rPr>
      </w:pPr>
    </w:p>
    <w:p w14:paraId="2F49F1B0">
      <w:pPr>
        <w:spacing w:after="0" w:line="240" w:lineRule="auto"/>
        <w:ind w:left="0" w:right="1230"/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 xml:space="preserve">       Задачи: </w:t>
      </w:r>
    </w:p>
    <w:p w14:paraId="56F50B33">
      <w:pPr>
        <w:numPr>
          <w:ilvl w:val="0"/>
          <w:numId w:val="1"/>
        </w:numPr>
        <w:spacing w:after="0" w:line="240" w:lineRule="auto"/>
        <w:ind w:right="115" w:rightChars="0"/>
        <w:jc w:val="both"/>
        <w:rPr>
          <w:rFonts w:eastAsia="Calibri" w:cs="Times New Roman"/>
          <w:b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сократить общее количество конфликтных ситуаций, в которые вовлекаются дети, а также их остроту;</w:t>
      </w:r>
    </w:p>
    <w:p w14:paraId="0CE4E13D">
      <w:pPr>
        <w:widowControl w:val="0"/>
        <w:numPr>
          <w:ilvl w:val="0"/>
          <w:numId w:val="1"/>
        </w:numPr>
        <w:spacing w:after="0" w:line="240" w:lineRule="auto"/>
        <w:ind w:right="115" w:rightChars="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повысить эффективность ведения профилактической и коррекционной работы, направленной на снижение проявления асоциального поведения обучающихся;</w:t>
      </w:r>
    </w:p>
    <w:p w14:paraId="438CBB8D">
      <w:pPr>
        <w:widowControl w:val="0"/>
        <w:numPr>
          <w:ilvl w:val="0"/>
          <w:numId w:val="1"/>
        </w:numPr>
        <w:spacing w:after="0" w:line="240" w:lineRule="auto"/>
        <w:ind w:right="115" w:rightChars="0"/>
        <w:contextualSpacing/>
        <w:jc w:val="both"/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сократить количество правонарушений, совершаемых несовершеннолетними;</w:t>
      </w:r>
    </w:p>
    <w:p w14:paraId="1D81C34C">
      <w:pPr>
        <w:widowControl w:val="0"/>
        <w:numPr>
          <w:ilvl w:val="0"/>
          <w:numId w:val="1"/>
        </w:numPr>
        <w:spacing w:after="0" w:line="240" w:lineRule="auto"/>
        <w:ind w:right="115" w:rightChars="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повысить квалификацию работников образовательной организации по защите прав и интересов детей;</w:t>
      </w:r>
    </w:p>
    <w:p w14:paraId="09DE9130">
      <w:pPr>
        <w:widowControl w:val="0"/>
        <w:numPr>
          <w:ilvl w:val="0"/>
          <w:numId w:val="1"/>
        </w:numPr>
        <w:spacing w:after="0" w:line="240" w:lineRule="auto"/>
        <w:ind w:right="115" w:rightChars="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обеспечить открытость в деятельности образовательной организации в части защиты прав и интересов детей;</w:t>
      </w:r>
    </w:p>
    <w:p w14:paraId="799EFFCC">
      <w:pPr>
        <w:widowControl w:val="0"/>
        <w:numPr>
          <w:ilvl w:val="0"/>
          <w:numId w:val="1"/>
        </w:numPr>
        <w:spacing w:after="0" w:line="240" w:lineRule="auto"/>
        <w:ind w:right="115" w:rightChars="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создать условия для участия общественности в решении актуальных проблем и задач в части профилактики правонарушений несовершеннолетних;</w:t>
      </w:r>
    </w:p>
    <w:p w14:paraId="4F46BD2B">
      <w:pPr>
        <w:widowControl w:val="0"/>
        <w:numPr>
          <w:ilvl w:val="0"/>
          <w:numId w:val="1"/>
        </w:numPr>
        <w:spacing w:after="0" w:line="240" w:lineRule="auto"/>
        <w:ind w:right="115" w:rightChars="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оптимизировать взаимодействие с органами и учреждениями системы профилактики безнадзорности и правонарушений несовершеннолетних;</w:t>
      </w:r>
    </w:p>
    <w:p w14:paraId="56FF0839">
      <w:pPr>
        <w:widowControl w:val="0"/>
        <w:numPr>
          <w:ilvl w:val="0"/>
          <w:numId w:val="1"/>
        </w:numPr>
        <w:spacing w:after="0" w:line="240" w:lineRule="auto"/>
        <w:ind w:right="115" w:rightChars="0"/>
        <w:contextualSpacing/>
        <w:jc w:val="both"/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оздоровить психологическую обстановку в образовательной организации.</w:t>
      </w:r>
      <w:r>
        <w:rPr>
          <w:rFonts w:eastAsia="Calibri" w:cs="Times New Roman"/>
          <w:b/>
          <w:sz w:val="24"/>
          <w:szCs w:val="24"/>
          <w:lang w:eastAsia="ru-RU"/>
        </w:rPr>
        <w:t xml:space="preserve"> </w:t>
      </w:r>
    </w:p>
    <w:p w14:paraId="4E3CCE7F">
      <w:pPr>
        <w:spacing w:after="0" w:line="240" w:lineRule="auto"/>
        <w:ind w:firstLine="707"/>
        <w:rPr>
          <w:szCs w:val="28"/>
        </w:rPr>
      </w:pPr>
    </w:p>
    <w:tbl>
      <w:tblPr>
        <w:tblStyle w:val="3"/>
        <w:tblW w:w="5449" w:type="pct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3550"/>
        <w:gridCol w:w="159"/>
        <w:gridCol w:w="1638"/>
        <w:gridCol w:w="1907"/>
        <w:gridCol w:w="88"/>
        <w:gridCol w:w="2393"/>
      </w:tblGrid>
      <w:tr w14:paraId="565D7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B098EF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3EA18C2E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43AA3D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Мероприятие</w:t>
            </w:r>
          </w:p>
          <w:p w14:paraId="07D7BD38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8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EC8087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9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311C5E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3198D4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Предполагаемый результат</w:t>
            </w:r>
          </w:p>
        </w:tc>
      </w:tr>
      <w:tr w14:paraId="6B4E1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DC2C05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b/>
                <w:sz w:val="24"/>
                <w:szCs w:val="24"/>
                <w:lang w:val="en-US" w:eastAsia="ru-RU"/>
              </w:rPr>
            </w:pPr>
          </w:p>
          <w:p w14:paraId="408671FD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>
              <w:rPr>
                <w:rFonts w:hint="default" w:eastAsia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Организационно</w:t>
            </w:r>
            <w:r>
              <w:rPr>
                <w:rFonts w:hint="default" w:eastAsia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-методическая деятельность</w:t>
            </w:r>
          </w:p>
          <w:p w14:paraId="3B132689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14:paraId="64867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26A81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EAF8A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Организационное заседание  школьной службы медиации</w:t>
            </w:r>
          </w:p>
        </w:tc>
        <w:tc>
          <w:tcPr>
            <w:tcW w:w="8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57377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9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51CA9B">
            <w:pPr>
              <w:spacing w:after="0" w:line="240" w:lineRule="auto"/>
              <w:ind w:left="0"/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Зам</w:t>
            </w: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 xml:space="preserve"> директора по ВР</w:t>
            </w:r>
          </w:p>
          <w:p w14:paraId="3C87D6D0">
            <w:pPr>
              <w:spacing w:after="0" w:line="240" w:lineRule="auto"/>
              <w:ind w:left="0"/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>Жабицкая В.М.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1C0AA9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Планирование деятельности на год </w:t>
            </w:r>
          </w:p>
        </w:tc>
      </w:tr>
      <w:tr w14:paraId="59EA4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495608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1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483A9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Обновление  материала на сайте  школы «Служба  школьной медиации»</w:t>
            </w:r>
          </w:p>
        </w:tc>
        <w:tc>
          <w:tcPr>
            <w:tcW w:w="8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CBA919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9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92374B">
            <w:pPr>
              <w:spacing w:after="0" w:line="240" w:lineRule="auto"/>
              <w:ind w:left="0"/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Зам</w:t>
            </w: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 xml:space="preserve"> директора по ВР</w:t>
            </w:r>
          </w:p>
          <w:p w14:paraId="47E54430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>Жабицкая В.М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F90D7F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Обновление электронной страницы</w:t>
            </w:r>
          </w:p>
        </w:tc>
      </w:tr>
      <w:tr w14:paraId="74B4C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7BAE7B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1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DA6F5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рабочих заседаний состава школьной службы медиации</w:t>
            </w:r>
          </w:p>
        </w:tc>
        <w:tc>
          <w:tcPr>
            <w:tcW w:w="8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F6EB7A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9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ABD8E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Члены службы медиации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7CF83C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Планирование деятельности</w:t>
            </w:r>
          </w:p>
        </w:tc>
      </w:tr>
      <w:tr w14:paraId="7094D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3772B5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1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20D6A8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Участие в семинарах, вебинарах, совещаниях, направленных на повышение квалификации в сфере деятельности школьной службы медиации</w:t>
            </w:r>
          </w:p>
        </w:tc>
        <w:tc>
          <w:tcPr>
            <w:tcW w:w="8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EF9B69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9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92B43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Члены службы медиации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6A836C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Изучение новых форм и методов работы</w:t>
            </w:r>
          </w:p>
        </w:tc>
      </w:tr>
      <w:tr w14:paraId="3E216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F414D9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1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EA65D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Изучение литературы по восстановительной медиации </w:t>
            </w:r>
          </w:p>
        </w:tc>
        <w:tc>
          <w:tcPr>
            <w:tcW w:w="8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C3BBCB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9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83A4D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Медиаторы</w:t>
            </w:r>
          </w:p>
          <w:p w14:paraId="50B4F65A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CB0AC2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Пополнение теоретических знаний</w:t>
            </w:r>
          </w:p>
        </w:tc>
      </w:tr>
      <w:tr w14:paraId="7A66E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7E8A1F">
            <w:pPr>
              <w:spacing w:after="0" w:line="240" w:lineRule="auto"/>
              <w:ind w:left="0"/>
              <w:jc w:val="left"/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BED40A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Мониторинг деятельности школьной службы медиации за 20</w:t>
            </w: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>25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-202</w:t>
            </w: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учебный год</w:t>
            </w:r>
          </w:p>
        </w:tc>
        <w:tc>
          <w:tcPr>
            <w:tcW w:w="8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B5348D">
            <w:pPr>
              <w:spacing w:after="0" w:line="240" w:lineRule="auto"/>
              <w:ind w:left="0"/>
              <w:jc w:val="left"/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Май  202</w:t>
            </w: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F77E3">
            <w:pPr>
              <w:spacing w:after="0" w:line="240" w:lineRule="auto"/>
              <w:ind w:left="0"/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Зам</w:t>
            </w: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 xml:space="preserve"> директора по ВР</w:t>
            </w:r>
          </w:p>
          <w:p w14:paraId="10043F78">
            <w:pPr>
              <w:spacing w:after="0" w:line="240" w:lineRule="auto"/>
              <w:ind w:left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>Жабицкая В.М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B10297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Оформление аналитического отчета о работе за 202</w:t>
            </w: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-202</w:t>
            </w: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уч. год</w:t>
            </w:r>
          </w:p>
        </w:tc>
      </w:tr>
      <w:tr w14:paraId="33573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A477D1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b/>
                <w:sz w:val="24"/>
                <w:szCs w:val="24"/>
                <w:lang w:val="en-US" w:eastAsia="ru-RU"/>
              </w:rPr>
            </w:pPr>
          </w:p>
          <w:p w14:paraId="68AC0781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>
              <w:rPr>
                <w:rFonts w:hint="default" w:eastAsia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Реализация восстановительных программ</w:t>
            </w:r>
          </w:p>
          <w:p w14:paraId="5E5007C9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14:paraId="420E2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C06540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2.1.</w:t>
            </w:r>
          </w:p>
        </w:tc>
        <w:tc>
          <w:tcPr>
            <w:tcW w:w="1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C4E619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Анализ и сбор информации о  конфликтной ситуации </w:t>
            </w:r>
          </w:p>
          <w:p w14:paraId="7A77981D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21AE9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По мере поступления случая в работу</w:t>
            </w:r>
          </w:p>
        </w:tc>
        <w:tc>
          <w:tcPr>
            <w:tcW w:w="9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782AB2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Члены службы медиации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62D91E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Выбор типа восстановительной программы</w:t>
            </w:r>
          </w:p>
        </w:tc>
      </w:tr>
      <w:tr w14:paraId="7B404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7EDCC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1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0E6C2C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Проведение встреч и программ примирения </w:t>
            </w:r>
          </w:p>
        </w:tc>
        <w:tc>
          <w:tcPr>
            <w:tcW w:w="8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84CEFC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По мере поступления случая в работу</w:t>
            </w:r>
          </w:p>
        </w:tc>
        <w:tc>
          <w:tcPr>
            <w:tcW w:w="9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A7BC4D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Члены службы медиации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516360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Преодоление враждебности между сторонами конфликтной ситуации</w:t>
            </w:r>
          </w:p>
        </w:tc>
      </w:tr>
      <w:tr w14:paraId="1FD87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7AB10F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1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0563A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Консультирование законных представителей, специалистов, работающих с участниками конфликта</w:t>
            </w:r>
          </w:p>
        </w:tc>
        <w:tc>
          <w:tcPr>
            <w:tcW w:w="8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29F424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По необходимости</w:t>
            </w:r>
          </w:p>
        </w:tc>
        <w:tc>
          <w:tcPr>
            <w:tcW w:w="9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0CCEAE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Члены службы медиации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EC1CE0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Реабилитация участников конфликтной ситуации</w:t>
            </w:r>
          </w:p>
        </w:tc>
      </w:tr>
      <w:tr w14:paraId="3D455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79517B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38659F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Контроль   за выполнением медиативного договора.</w:t>
            </w:r>
          </w:p>
        </w:tc>
        <w:tc>
          <w:tcPr>
            <w:tcW w:w="8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34820E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По необходимости</w:t>
            </w:r>
          </w:p>
        </w:tc>
        <w:tc>
          <w:tcPr>
            <w:tcW w:w="9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11C2DC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Члены службы медиации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A8B8F3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Соблюдение условий договора</w:t>
            </w:r>
          </w:p>
        </w:tc>
      </w:tr>
      <w:tr w14:paraId="093E8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B2B9D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B23EB8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Проведение встреч примирения </w:t>
            </w:r>
          </w:p>
        </w:tc>
        <w:tc>
          <w:tcPr>
            <w:tcW w:w="8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A29B67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По мере поступления случая в работу</w:t>
            </w:r>
          </w:p>
          <w:p w14:paraId="60A1FA80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FA72AD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Члены службы медиации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E2C3FD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Разрешение конфликтной ситуации</w:t>
            </w:r>
          </w:p>
        </w:tc>
      </w:tr>
      <w:tr w14:paraId="5F273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43CB72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b/>
                <w:sz w:val="24"/>
                <w:szCs w:val="24"/>
                <w:lang w:val="en-US" w:eastAsia="ru-RU"/>
              </w:rPr>
            </w:pPr>
          </w:p>
          <w:p w14:paraId="1BEB604C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>
              <w:rPr>
                <w:rFonts w:hint="default" w:eastAsia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Диагностическая работа</w:t>
            </w:r>
          </w:p>
          <w:p w14:paraId="44756F93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14:paraId="1B08B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58A4BA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93DE0D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Диагностика уровня агрессивности обучающихся 5-11 классов</w:t>
            </w:r>
          </w:p>
        </w:tc>
        <w:tc>
          <w:tcPr>
            <w:tcW w:w="8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40D523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Ноябрь, апрель</w:t>
            </w:r>
          </w:p>
        </w:tc>
        <w:tc>
          <w:tcPr>
            <w:tcW w:w="9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20E6F">
            <w:pPr>
              <w:spacing w:after="0" w:line="240" w:lineRule="auto"/>
              <w:ind w:left="0"/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Зам</w:t>
            </w: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 xml:space="preserve"> директора по ВР</w:t>
            </w:r>
          </w:p>
          <w:p w14:paraId="2EB23287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>Жабицкая В.М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  <w:p w14:paraId="1D401711">
            <w:pPr>
              <w:spacing w:after="0" w:line="240" w:lineRule="auto"/>
              <w:ind w:left="0"/>
              <w:jc w:val="left"/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Классные</w:t>
            </w: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 xml:space="preserve"> руководители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B0C11D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Аналитическая справка</w:t>
            </w:r>
          </w:p>
        </w:tc>
      </w:tr>
      <w:tr w14:paraId="07CA3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5E073F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1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ED3EEC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Диагностика уровня школьной тревожности обучающихся 5, 10 классов</w:t>
            </w:r>
          </w:p>
        </w:tc>
        <w:tc>
          <w:tcPr>
            <w:tcW w:w="8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3E8AC8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Ноябрь, апрель</w:t>
            </w:r>
          </w:p>
        </w:tc>
        <w:tc>
          <w:tcPr>
            <w:tcW w:w="9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749F9A">
            <w:pPr>
              <w:spacing w:after="0" w:line="240" w:lineRule="auto"/>
              <w:ind w:left="0"/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Зам</w:t>
            </w: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 xml:space="preserve"> директора по ВР</w:t>
            </w:r>
          </w:p>
          <w:p w14:paraId="1C91BAA3">
            <w:pPr>
              <w:spacing w:after="0" w:line="240" w:lineRule="auto"/>
              <w:ind w:left="0"/>
              <w:jc w:val="left"/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>Жабицкая В.М</w:t>
            </w:r>
          </w:p>
          <w:p w14:paraId="1DCC1B7D">
            <w:pPr>
              <w:spacing w:after="0" w:line="240" w:lineRule="auto"/>
              <w:ind w:left="0"/>
              <w:jc w:val="left"/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Классные</w:t>
            </w: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 xml:space="preserve"> руководители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79131E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Аналитическая справка</w:t>
            </w:r>
          </w:p>
        </w:tc>
      </w:tr>
      <w:tr w14:paraId="0EB70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82E1BA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68C33F">
            <w:pPr>
              <w:spacing w:before="100" w:beforeAutospacing="1" w:after="100" w:afterAutospacing="1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Диагностика уровня конфликтности обучающихся 4, 9, 11 классов</w:t>
            </w:r>
          </w:p>
        </w:tc>
        <w:tc>
          <w:tcPr>
            <w:tcW w:w="8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1BD0CC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Ноябрь, апрель</w:t>
            </w:r>
          </w:p>
        </w:tc>
        <w:tc>
          <w:tcPr>
            <w:tcW w:w="9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D8BC32">
            <w:pPr>
              <w:spacing w:after="0" w:line="240" w:lineRule="auto"/>
              <w:ind w:left="0"/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Зам</w:t>
            </w: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 xml:space="preserve"> директора по ВР</w:t>
            </w:r>
          </w:p>
          <w:p w14:paraId="1141C534">
            <w:pPr>
              <w:spacing w:after="0" w:line="240" w:lineRule="auto"/>
              <w:ind w:left="0"/>
              <w:jc w:val="left"/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>Жабицкая В.М</w:t>
            </w:r>
          </w:p>
          <w:p w14:paraId="4A6FA435">
            <w:pPr>
              <w:spacing w:after="0" w:line="240" w:lineRule="auto"/>
              <w:ind w:left="0"/>
              <w:jc w:val="left"/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Классные</w:t>
            </w: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 xml:space="preserve"> руководители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EB096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Аналитическая справка</w:t>
            </w:r>
          </w:p>
        </w:tc>
      </w:tr>
      <w:tr w14:paraId="5368D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4E746D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1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F4DB3F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Диагностика удовлетворенности работой службы медиации</w:t>
            </w:r>
          </w:p>
        </w:tc>
        <w:tc>
          <w:tcPr>
            <w:tcW w:w="8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63765B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9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F0CEA8">
            <w:pPr>
              <w:spacing w:after="0" w:line="240" w:lineRule="auto"/>
              <w:ind w:left="0"/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Зам</w:t>
            </w: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 xml:space="preserve"> директора по ВР</w:t>
            </w:r>
          </w:p>
          <w:p w14:paraId="766AE35D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>Жабицкая В.М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7D56AA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Аналитическая справка</w:t>
            </w:r>
          </w:p>
        </w:tc>
      </w:tr>
      <w:tr w14:paraId="6D0FB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BB639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b/>
                <w:sz w:val="24"/>
                <w:szCs w:val="24"/>
                <w:lang w:val="en-US" w:eastAsia="ru-RU"/>
              </w:rPr>
            </w:pPr>
          </w:p>
          <w:p w14:paraId="654DCF7F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 w:eastAsia="ru-RU"/>
              </w:rPr>
              <w:t>IV</w:t>
            </w:r>
            <w:r>
              <w:rPr>
                <w:rFonts w:hint="default" w:eastAsia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Просветительская деятельность</w:t>
            </w:r>
          </w:p>
          <w:p w14:paraId="1DFC1AC2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79D58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3A5144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1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EB8A21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Обучение  резерва подростков-медиаторов</w:t>
            </w: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для работы в школьной службе медиации </w:t>
            </w:r>
          </w:p>
        </w:tc>
        <w:tc>
          <w:tcPr>
            <w:tcW w:w="8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8A6E6A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Январь-май</w:t>
            </w:r>
          </w:p>
        </w:tc>
        <w:tc>
          <w:tcPr>
            <w:tcW w:w="9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A3E28D">
            <w:pPr>
              <w:spacing w:after="0" w:line="240" w:lineRule="auto"/>
              <w:ind w:left="0"/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Зам</w:t>
            </w: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 xml:space="preserve"> директора по ВР</w:t>
            </w:r>
          </w:p>
          <w:p w14:paraId="0485834C">
            <w:pPr>
              <w:spacing w:after="0" w:line="240" w:lineRule="auto"/>
              <w:ind w:left="0"/>
              <w:jc w:val="left"/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>Жабицкая В.М</w:t>
            </w:r>
          </w:p>
          <w:p w14:paraId="3048C6CA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47482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Увеличение количества учащихся, вовлечённых в деятельность ШСП</w:t>
            </w:r>
          </w:p>
        </w:tc>
      </w:tr>
      <w:tr w14:paraId="493DE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AB810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4.2. </w:t>
            </w:r>
          </w:p>
        </w:tc>
        <w:tc>
          <w:tcPr>
            <w:tcW w:w="1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5C910B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Организация рекламной деятельности (разработка буклетов, информационных листовок)</w:t>
            </w:r>
          </w:p>
        </w:tc>
        <w:tc>
          <w:tcPr>
            <w:tcW w:w="8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EFE43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9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44354D">
            <w:pPr>
              <w:spacing w:after="0" w:line="240" w:lineRule="auto"/>
              <w:ind w:left="0"/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Зам</w:t>
            </w: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 xml:space="preserve"> директора по ВР</w:t>
            </w:r>
          </w:p>
          <w:p w14:paraId="28F69A8C">
            <w:pPr>
              <w:spacing w:after="0" w:line="240" w:lineRule="auto"/>
              <w:ind w:left="0"/>
              <w:jc w:val="left"/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>Жабицкая В.М</w:t>
            </w:r>
          </w:p>
          <w:p w14:paraId="31DA9895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D0162B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Расширение знаний о деятельности ШСП участников ОУ</w:t>
            </w:r>
          </w:p>
        </w:tc>
      </w:tr>
      <w:tr w14:paraId="153EA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39E1F7">
            <w:pPr>
              <w:spacing w:after="0" w:line="240" w:lineRule="auto"/>
              <w:ind w:left="0"/>
              <w:jc w:val="left"/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242CB4">
            <w:pPr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родительских собраний и классных часов</w:t>
            </w:r>
          </w:p>
        </w:tc>
        <w:tc>
          <w:tcPr>
            <w:tcW w:w="8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E6124">
            <w:pPr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учебного года по запросам</w:t>
            </w:r>
          </w:p>
        </w:tc>
        <w:tc>
          <w:tcPr>
            <w:tcW w:w="9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87217B">
            <w:pPr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Классные</w:t>
            </w:r>
            <w:r>
              <w:rPr>
                <w:rFonts w:hint="default" w:eastAsia="Times New Roman" w:cs="Times New Roman"/>
                <w:sz w:val="24"/>
                <w:szCs w:val="24"/>
                <w:lang w:val="en-US" w:eastAsia="ru-RU"/>
              </w:rPr>
              <w:t xml:space="preserve"> руководители</w:t>
            </w:r>
          </w:p>
        </w:tc>
        <w:tc>
          <w:tcPr>
            <w:tcW w:w="1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400449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Профилактика конфликтных ситуаций</w:t>
            </w:r>
          </w:p>
        </w:tc>
      </w:tr>
      <w:tr w14:paraId="4EAD3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22496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b/>
                <w:sz w:val="24"/>
                <w:szCs w:val="24"/>
                <w:lang w:val="en-US" w:eastAsia="ru-RU"/>
              </w:rPr>
            </w:pPr>
          </w:p>
          <w:p w14:paraId="7EA4F644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>
              <w:rPr>
                <w:rFonts w:hint="default" w:eastAsia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Межведомственное взаимодействие</w:t>
            </w:r>
          </w:p>
          <w:p w14:paraId="5A7F419A">
            <w:pPr>
              <w:spacing w:after="0" w:line="240" w:lineRule="auto"/>
              <w:ind w:left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14:paraId="0A005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1A8525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177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DA75F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/>
                <w:sz w:val="24"/>
                <w:szCs w:val="28"/>
                <w:lang w:eastAsia="ru-RU"/>
              </w:rPr>
              <w:t>Организация взаимодействия службы школьной медиации со всеми структурными подразделениями образовательной организации, КДН и защите их прав, органами и организациями системы профилактики безнадзорности и правонарушений, опеки и попечительства, дополнительного образования</w:t>
            </w:r>
          </w:p>
        </w:tc>
        <w:tc>
          <w:tcPr>
            <w:tcW w:w="7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D3A19E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5EF99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Члены школьной службы медиации</w:t>
            </w:r>
          </w:p>
        </w:tc>
        <w:tc>
          <w:tcPr>
            <w:tcW w:w="11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49A35">
            <w:pPr>
              <w:spacing w:after="0" w:line="240" w:lineRule="auto"/>
              <w:ind w:left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Защита законных интересов несовершеннолетних</w:t>
            </w:r>
          </w:p>
        </w:tc>
      </w:tr>
    </w:tbl>
    <w:p w14:paraId="41868012">
      <w:pPr>
        <w:spacing w:after="0" w:line="240" w:lineRule="auto"/>
        <w:ind w:left="0"/>
        <w:rPr>
          <w:szCs w:val="28"/>
        </w:rPr>
      </w:pPr>
    </w:p>
    <w:p w14:paraId="426EE20B">
      <w:pPr>
        <w:spacing w:after="0" w:line="240" w:lineRule="auto"/>
        <w:ind w:left="0"/>
        <w:rPr>
          <w:szCs w:val="28"/>
        </w:rPr>
      </w:pPr>
    </w:p>
    <w:p w14:paraId="346F001E">
      <w:pPr>
        <w:spacing w:after="0" w:line="240" w:lineRule="auto"/>
        <w:ind w:left="0"/>
        <w:rPr>
          <w:szCs w:val="28"/>
        </w:rPr>
      </w:pPr>
      <w:r>
        <w:rPr>
          <w:szCs w:val="28"/>
        </w:rPr>
        <w:t>Руководитель ШСМ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 xml:space="preserve">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 xml:space="preserve">                 </w:t>
      </w:r>
      <w:r>
        <w:rPr>
          <w:szCs w:val="28"/>
        </w:rPr>
        <w:tab/>
      </w:r>
      <w:r>
        <w:rPr>
          <w:szCs w:val="28"/>
        </w:rPr>
        <w:t xml:space="preserve">         Н.Д.Иванова</w:t>
      </w:r>
    </w:p>
    <w:sectPr>
      <w:pgSz w:w="11906" w:h="16838"/>
      <w:pgMar w:top="851" w:right="850" w:bottom="851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720" w:lineRule="auto"/>
      </w:pPr>
      <w:r>
        <w:separator/>
      </w:r>
    </w:p>
  </w:footnote>
  <w:footnote w:type="continuationSeparator" w:id="1">
    <w:p>
      <w:pPr>
        <w:spacing w:before="0" w:after="0" w:line="72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930E93"/>
    <w:multiLevelType w:val="multilevel"/>
    <w:tmpl w:val="1F930E9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46B69"/>
    <w:rsid w:val="000943BD"/>
    <w:rsid w:val="000A1E96"/>
    <w:rsid w:val="000C2C7E"/>
    <w:rsid w:val="0019237A"/>
    <w:rsid w:val="002747F5"/>
    <w:rsid w:val="0038011F"/>
    <w:rsid w:val="004C626B"/>
    <w:rsid w:val="00530D5E"/>
    <w:rsid w:val="007D6FCA"/>
    <w:rsid w:val="00816393"/>
    <w:rsid w:val="009E5B05"/>
    <w:rsid w:val="00A13E82"/>
    <w:rsid w:val="00A71C9F"/>
    <w:rsid w:val="00AC598F"/>
    <w:rsid w:val="00BA2066"/>
    <w:rsid w:val="00BB3FCE"/>
    <w:rsid w:val="00C46B69"/>
    <w:rsid w:val="00CC73ED"/>
    <w:rsid w:val="00D67425"/>
    <w:rsid w:val="00D85E34"/>
    <w:rsid w:val="00F5757E"/>
    <w:rsid w:val="00F9735B"/>
    <w:rsid w:val="122D0B62"/>
    <w:rsid w:val="439567D7"/>
    <w:rsid w:val="68F77D5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720" w:lineRule="auto"/>
      <w:ind w:left="709"/>
      <w:jc w:val="both"/>
    </w:pPr>
    <w:rPr>
      <w:rFonts w:ascii="Times New Roman" w:hAnsi="Times New Roman" w:eastAsiaTheme="minorHAnsi" w:cstheme="minorBidi"/>
      <w:sz w:val="28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Reanimator Extreme Edition</Company>
  <Pages>3</Pages>
  <Words>825</Words>
  <Characters>4705</Characters>
  <Lines>39</Lines>
  <Paragraphs>11</Paragraphs>
  <TotalTime>36</TotalTime>
  <ScaleCrop>false</ScaleCrop>
  <LinksUpToDate>false</LinksUpToDate>
  <CharactersWithSpaces>5519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2024-10-14T17:39:00Z</dcterms:created>
  <dc:creator>перенка</dc:creator>
  <cp:lastModifiedBy>WPS_1710027648</cp:lastModifiedBy>
  <cp:lastPrinted>2019-09-30T17:37:00Z</cp:lastPrinted>
  <dcterms:modified xsi:type="dcterms:W3CDTF">2026-02-21T20:47:09Z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B44DA13ADC344E1CA888F598169549B2_12</vt:lpwstr>
  </property>
</Properties>
</file>